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3B9" w:rsidRDefault="00DB03B9" w:rsidP="00DB03B9">
      <w:pPr>
        <w:spacing w:after="120"/>
        <w:jc w:val="center"/>
        <w:rPr>
          <w:b/>
          <w:bCs/>
          <w:szCs w:val="24"/>
        </w:rPr>
      </w:pPr>
      <w:r w:rsidRPr="00DB03B9">
        <w:rPr>
          <w:b/>
        </w:rPr>
        <w:t>SPECIFIC PROCUREMENT NOTICE</w:t>
      </w:r>
      <w:r w:rsidRPr="00DB03B9">
        <w:rPr>
          <w:b/>
          <w:bCs/>
          <w:szCs w:val="24"/>
        </w:rPr>
        <w:t xml:space="preserve"> </w:t>
      </w:r>
    </w:p>
    <w:p w:rsidR="00FA63E2" w:rsidRPr="009D1F3D" w:rsidRDefault="00340831" w:rsidP="00FA63E2">
      <w:pPr>
        <w:jc w:val="center"/>
        <w:rPr>
          <w:b/>
          <w:sz w:val="40"/>
          <w:szCs w:val="40"/>
        </w:rPr>
      </w:pPr>
      <w:r w:rsidRPr="009B2C78">
        <w:rPr>
          <w:b/>
          <w:bCs/>
          <w:szCs w:val="24"/>
        </w:rPr>
        <w:t xml:space="preserve">PROCUREMENT OF </w:t>
      </w:r>
      <w:r w:rsidR="00FA63E2" w:rsidRPr="00FA63E2">
        <w:rPr>
          <w:b/>
          <w:bCs/>
          <w:szCs w:val="24"/>
        </w:rPr>
        <w:t>SCHOOL SCIENCE LABORATORY FURNITURE AND RELATED SERVICES</w:t>
      </w:r>
    </w:p>
    <w:p w:rsidR="00F27BBD" w:rsidRDefault="00340831" w:rsidP="00F27BBD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IFB#</w:t>
      </w:r>
      <w:r w:rsidR="00F27BBD" w:rsidRPr="00F27BBD">
        <w:rPr>
          <w:b/>
          <w:bCs/>
          <w:szCs w:val="24"/>
        </w:rPr>
        <w:t>PP08/GEP/G/CB/02</w:t>
      </w:r>
    </w:p>
    <w:p w:rsidR="008244C7" w:rsidRPr="00F27BBD" w:rsidRDefault="008244C7" w:rsidP="00F27BBD">
      <w:pPr>
        <w:jc w:val="center"/>
        <w:rPr>
          <w:b/>
          <w:bCs/>
          <w:szCs w:val="24"/>
        </w:rPr>
      </w:pPr>
    </w:p>
    <w:p w:rsidR="00DB03B9" w:rsidRPr="00DB4B07" w:rsidRDefault="00DB03B9" w:rsidP="008244C7">
      <w:pPr>
        <w:spacing w:after="120"/>
        <w:jc w:val="both"/>
      </w:pPr>
      <w:r w:rsidRPr="00915829">
        <w:t xml:space="preserve">The United States of America, acting through the Millennium Challenge Corporation (“MCC”) and the Government of the </w:t>
      </w:r>
      <w:r w:rsidRPr="00DB4B07">
        <w:t>Georgia</w:t>
      </w:r>
      <w:r>
        <w:t xml:space="preserve"> (the “Government”</w:t>
      </w:r>
      <w:r w:rsidRPr="00915829">
        <w:t xml:space="preserve">) have entered into a Millennium Challenge Compact for Millennium Challenge Account assistance to help facilitate poverty reduction through economic growth in </w:t>
      </w:r>
      <w:r w:rsidRPr="00DB4B07">
        <w:t>Georgia</w:t>
      </w:r>
      <w:r w:rsidRPr="00915829">
        <w:t xml:space="preserve"> (the “Compact”) in the amount of approximately </w:t>
      </w:r>
      <w:r w:rsidRPr="00DB03B9">
        <w:rPr>
          <w:szCs w:val="24"/>
        </w:rPr>
        <w:t xml:space="preserve">140,000,000 USD </w:t>
      </w:r>
      <w:r w:rsidRPr="00915829">
        <w:t>(“MCC Funding”). The Compact and its related documents c</w:t>
      </w:r>
      <w:r w:rsidR="00E46580">
        <w:t xml:space="preserve">an be found on the MCC website </w:t>
      </w:r>
      <w:hyperlink r:id="rId8" w:history="1">
        <w:r w:rsidRPr="00374527">
          <w:rPr>
            <w:rStyle w:val="Hyperlink"/>
          </w:rPr>
          <w:t>www.mcc.gov</w:t>
        </w:r>
      </w:hyperlink>
      <w:r w:rsidRPr="00AA4C0B">
        <w:t xml:space="preserve"> and</w:t>
      </w:r>
      <w:r>
        <w:t xml:space="preserve"> on the website of the </w:t>
      </w:r>
      <w:r w:rsidR="00E46580">
        <w:rPr>
          <w:rFonts w:ascii="Sylfaen" w:hAnsi="Sylfaen"/>
        </w:rPr>
        <w:t>Purchaser</w:t>
      </w:r>
      <w:r>
        <w:t xml:space="preserve"> </w:t>
      </w:r>
      <w:hyperlink r:id="rId9" w:history="1">
        <w:r w:rsidRPr="00DB03B9">
          <w:rPr>
            <w:rStyle w:val="Hyperlink"/>
            <w:szCs w:val="24"/>
          </w:rPr>
          <w:t>www.mcageorgia.ge</w:t>
        </w:r>
      </w:hyperlink>
      <w:r w:rsidRPr="00DB03B9">
        <w:rPr>
          <w:szCs w:val="24"/>
        </w:rPr>
        <w:t xml:space="preserve"> .</w:t>
      </w:r>
    </w:p>
    <w:p w:rsidR="00DB03B9" w:rsidRDefault="00DB03B9" w:rsidP="002D2671">
      <w:pPr>
        <w:spacing w:after="120"/>
        <w:jc w:val="both"/>
      </w:pPr>
      <w:r w:rsidRPr="004740A8">
        <w:t xml:space="preserve">The </w:t>
      </w:r>
      <w:r w:rsidR="00F66A81">
        <w:t xml:space="preserve">Purchaser </w:t>
      </w:r>
      <w:r w:rsidRPr="004740A8">
        <w:t xml:space="preserve">now invites sealed bids (“Bids”) from eligible Bidders </w:t>
      </w:r>
      <w:r w:rsidR="00663B8B">
        <w:t xml:space="preserve">to provide a goods and related services references above </w:t>
      </w:r>
      <w:r w:rsidR="00055684">
        <w:rPr>
          <w:i/>
        </w:rPr>
        <w:t>School Science Laboratory Furniture and Related Services</w:t>
      </w:r>
      <w:r>
        <w:t xml:space="preserve"> as follows </w:t>
      </w:r>
      <w:r w:rsidR="00F66A81">
        <w:t>(“Goods</w:t>
      </w:r>
      <w:r w:rsidRPr="004740A8">
        <w:t>”)</w:t>
      </w:r>
      <w:r w:rsidR="00663B8B">
        <w:t xml:space="preserve">. </w:t>
      </w:r>
      <w:r w:rsidR="00663B8B" w:rsidRPr="004147F3">
        <w:t>More details on the goods and related services are provided in the Schedule of Requirements.</w:t>
      </w:r>
    </w:p>
    <w:p w:rsidR="00DB03B9" w:rsidRPr="00374527" w:rsidRDefault="00DB03B9" w:rsidP="00663B8B">
      <w:pPr>
        <w:suppressAutoHyphens w:val="0"/>
        <w:overflowPunct/>
        <w:autoSpaceDE/>
        <w:autoSpaceDN/>
        <w:adjustRightInd/>
        <w:spacing w:after="120"/>
        <w:jc w:val="both"/>
        <w:textAlignment w:val="auto"/>
      </w:pPr>
      <w:r w:rsidRPr="004B13A6">
        <w:t xml:space="preserve">A </w:t>
      </w:r>
      <w:r w:rsidR="00E46580">
        <w:t>Supplier</w:t>
      </w:r>
      <w:r w:rsidRPr="00A32559">
        <w:t xml:space="preserve"> will be selected </w:t>
      </w:r>
      <w:r w:rsidR="00663B8B">
        <w:t>under the</w:t>
      </w:r>
      <w:r w:rsidR="00E46580">
        <w:t xml:space="preserve"> Competitive Bidding procedures. </w:t>
      </w:r>
      <w:r w:rsidRPr="00A32559">
        <w:t>Bidders are advised that these procedures are governed by MCC Program Procurement Guidelines which can be found on</w:t>
      </w:r>
      <w:r w:rsidRPr="00F9018A">
        <w:t xml:space="preserve"> the MCC website</w:t>
      </w:r>
      <w:r w:rsidR="00E46580">
        <w:rPr>
          <w:rFonts w:ascii="Sylfaen" w:hAnsi="Sylfaen"/>
          <w:lang w:val="ka-GE"/>
        </w:rPr>
        <w:t xml:space="preserve"> </w:t>
      </w:r>
      <w:hyperlink r:id="rId10" w:history="1">
        <w:r w:rsidR="00E46580" w:rsidRPr="00D84BC3">
          <w:rPr>
            <w:rStyle w:val="Hyperlink"/>
            <w:rFonts w:ascii="Sylfaen" w:hAnsi="Sylfaen"/>
            <w:lang w:val="ka-GE"/>
          </w:rPr>
          <w:t>https://www.mcc.gov/resources</w:t>
        </w:r>
      </w:hyperlink>
      <w:r w:rsidR="00E46580">
        <w:rPr>
          <w:rFonts w:ascii="Sylfaen" w:hAnsi="Sylfaen"/>
          <w:lang w:val="ka-GE"/>
        </w:rPr>
        <w:t xml:space="preserve"> .</w:t>
      </w:r>
      <w:r w:rsidRPr="00F9018A">
        <w:t xml:space="preserve">  </w:t>
      </w:r>
    </w:p>
    <w:p w:rsidR="00DB03B9" w:rsidRPr="004740A8" w:rsidRDefault="00DB03B9" w:rsidP="00A826CC">
      <w:pPr>
        <w:pStyle w:val="SimpleList"/>
        <w:numPr>
          <w:ilvl w:val="0"/>
          <w:numId w:val="0"/>
        </w:numPr>
        <w:spacing w:after="60"/>
      </w:pPr>
      <w:r w:rsidRPr="004740A8">
        <w:t xml:space="preserve">A pre-bid meeting will be held at </w:t>
      </w:r>
      <w:r w:rsidRPr="001F0E98">
        <w:t xml:space="preserve">11:00 a.m. Georgian time on </w:t>
      </w:r>
      <w:r w:rsidR="00055684">
        <w:rPr>
          <w:b/>
        </w:rPr>
        <w:t>June 17</w:t>
      </w:r>
      <w:r w:rsidRPr="001F0E98">
        <w:rPr>
          <w:bCs/>
          <w:iCs/>
        </w:rPr>
        <w:t xml:space="preserve">, </w:t>
      </w:r>
      <w:r w:rsidRPr="00663B8B">
        <w:rPr>
          <w:b/>
          <w:bCs/>
          <w:iCs/>
        </w:rPr>
        <w:t>201</w:t>
      </w:r>
      <w:r w:rsidR="00055684">
        <w:rPr>
          <w:b/>
          <w:bCs/>
          <w:iCs/>
        </w:rPr>
        <w:t>6</w:t>
      </w:r>
      <w:r w:rsidRPr="001F0E98">
        <w:rPr>
          <w:bCs/>
          <w:iCs/>
        </w:rPr>
        <w:t xml:space="preserve"> at the following address:</w:t>
      </w:r>
    </w:p>
    <w:p w:rsidR="00C607E4" w:rsidRDefault="00C607E4" w:rsidP="00C607E4">
      <w:pPr>
        <w:pStyle w:val="itbleft"/>
        <w:numPr>
          <w:ilvl w:val="0"/>
          <w:numId w:val="0"/>
        </w:numPr>
        <w:spacing w:before="0" w:after="0"/>
        <w:ind w:left="1418"/>
      </w:pPr>
      <w:r>
        <w:t xml:space="preserve">Millennium Challenge Account - Georgia </w:t>
      </w:r>
    </w:p>
    <w:p w:rsidR="00663B8B" w:rsidRDefault="00663B8B" w:rsidP="00663B8B">
      <w:pPr>
        <w:pStyle w:val="itbleft"/>
        <w:numPr>
          <w:ilvl w:val="0"/>
          <w:numId w:val="0"/>
        </w:numPr>
        <w:spacing w:before="0" w:after="0"/>
        <w:ind w:left="1418"/>
      </w:pPr>
      <w:r>
        <w:t>4</w:t>
      </w:r>
      <w:r w:rsidRPr="00F9049C">
        <w:rPr>
          <w:vertAlign w:val="superscript"/>
        </w:rPr>
        <w:t>th</w:t>
      </w:r>
      <w:r>
        <w:t xml:space="preserve"> floor (no elevator), Meeting room</w:t>
      </w:r>
    </w:p>
    <w:p w:rsidR="00C607E4" w:rsidRDefault="00C607E4" w:rsidP="00C607E4">
      <w:pPr>
        <w:pStyle w:val="itbleft"/>
        <w:numPr>
          <w:ilvl w:val="0"/>
          <w:numId w:val="0"/>
        </w:numPr>
        <w:spacing w:before="0" w:after="0"/>
        <w:ind w:left="1418"/>
      </w:pPr>
      <w:r>
        <w:t xml:space="preserve">5, </w:t>
      </w:r>
      <w:r w:rsidR="00F9049C">
        <w:t xml:space="preserve">Merab Kostava </w:t>
      </w:r>
      <w:r>
        <w:t>Street,</w:t>
      </w:r>
    </w:p>
    <w:p w:rsidR="00C607E4" w:rsidRDefault="00C607E4" w:rsidP="00663B8B">
      <w:pPr>
        <w:pStyle w:val="SimpleList"/>
        <w:numPr>
          <w:ilvl w:val="0"/>
          <w:numId w:val="0"/>
        </w:numPr>
        <w:spacing w:after="120"/>
        <w:ind w:left="1418"/>
      </w:pPr>
      <w:r>
        <w:t>Tbilisi, 010</w:t>
      </w:r>
      <w:r w:rsidR="00F9049C">
        <w:t>8</w:t>
      </w:r>
      <w:r>
        <w:t>, Georgia</w:t>
      </w:r>
    </w:p>
    <w:p w:rsidR="00DB03B9" w:rsidRPr="004740A8" w:rsidRDefault="00DB03B9" w:rsidP="00C607E4">
      <w:pPr>
        <w:pStyle w:val="SimpleList"/>
        <w:numPr>
          <w:ilvl w:val="0"/>
          <w:numId w:val="0"/>
        </w:numPr>
        <w:spacing w:after="240"/>
      </w:pPr>
      <w:r w:rsidRPr="001F0E98">
        <w:rPr>
          <w:b/>
        </w:rPr>
        <w:t>Attendance is strongly advised</w:t>
      </w:r>
      <w:r w:rsidRPr="004740A8">
        <w:t xml:space="preserve"> for all </w:t>
      </w:r>
      <w:r w:rsidRPr="00DE03B9">
        <w:rPr>
          <w:szCs w:val="24"/>
        </w:rPr>
        <w:t xml:space="preserve">prospective </w:t>
      </w:r>
      <w:r w:rsidRPr="004740A8">
        <w:t>Bidders or their representatives but is not mandatory.</w:t>
      </w:r>
    </w:p>
    <w:p w:rsidR="00DB03B9" w:rsidRDefault="00DB03B9" w:rsidP="00C607E4">
      <w:pPr>
        <w:pStyle w:val="SimpleList"/>
        <w:numPr>
          <w:ilvl w:val="0"/>
          <w:numId w:val="0"/>
        </w:numPr>
        <w:spacing w:after="60"/>
      </w:pPr>
      <w:r>
        <w:t xml:space="preserve">Bids </w:t>
      </w:r>
      <w:r w:rsidRPr="004740A8">
        <w:t>must be delivered to the address given below</w:t>
      </w:r>
      <w:r w:rsidRPr="004740A8">
        <w:rPr>
          <w:b/>
        </w:rPr>
        <w:t xml:space="preserve"> </w:t>
      </w:r>
      <w:r w:rsidRPr="004740A8">
        <w:t xml:space="preserve">no later than </w:t>
      </w:r>
      <w:r w:rsidRPr="000F3706">
        <w:rPr>
          <w:b/>
        </w:rPr>
        <w:t>3:00 p.m. Georgia time</w:t>
      </w:r>
      <w:r w:rsidR="003E53A4">
        <w:t xml:space="preserve"> (GMT</w:t>
      </w:r>
      <w:r>
        <w:t>+4)</w:t>
      </w:r>
      <w:r w:rsidRPr="004740A8">
        <w:t xml:space="preserve"> </w:t>
      </w:r>
      <w:r w:rsidRPr="00356CD7">
        <w:t xml:space="preserve">on </w:t>
      </w:r>
      <w:r w:rsidR="00F51EBB">
        <w:rPr>
          <w:b/>
        </w:rPr>
        <w:t xml:space="preserve">July </w:t>
      </w:r>
      <w:r w:rsidR="00D15768">
        <w:rPr>
          <w:b/>
        </w:rPr>
        <w:t>8</w:t>
      </w:r>
      <w:bookmarkStart w:id="0" w:name="_GoBack"/>
      <w:bookmarkEnd w:id="0"/>
      <w:r w:rsidR="00663B8B">
        <w:rPr>
          <w:b/>
          <w:bCs/>
          <w:iCs/>
        </w:rPr>
        <w:t>, 2016</w:t>
      </w:r>
      <w:r w:rsidRPr="00356CD7">
        <w:t>.</w:t>
      </w:r>
    </w:p>
    <w:p w:rsidR="00DB03B9" w:rsidRPr="001800D1" w:rsidRDefault="00DB03B9" w:rsidP="00DB03B9">
      <w:pPr>
        <w:pStyle w:val="SimpleList"/>
        <w:numPr>
          <w:ilvl w:val="0"/>
          <w:numId w:val="0"/>
        </w:numPr>
        <w:ind w:left="1440"/>
      </w:pPr>
      <w:r>
        <w:t>Millennium Challenge Account - Georgia</w:t>
      </w:r>
      <w:r w:rsidRPr="00BE597B">
        <w:t xml:space="preserve"> </w:t>
      </w:r>
    </w:p>
    <w:p w:rsidR="00663B8B" w:rsidRDefault="00DB03B9" w:rsidP="00DB03B9">
      <w:pPr>
        <w:pStyle w:val="SimpleList"/>
        <w:numPr>
          <w:ilvl w:val="0"/>
          <w:numId w:val="0"/>
        </w:numPr>
        <w:ind w:left="1440"/>
      </w:pPr>
      <w:r>
        <w:t>Floor 4</w:t>
      </w:r>
      <w:r>
        <w:rPr>
          <w:vertAlign w:val="superscript"/>
        </w:rPr>
        <w:t>th</w:t>
      </w:r>
      <w:r w:rsidR="00663B8B">
        <w:t xml:space="preserve"> (no elevator)</w:t>
      </w:r>
      <w:r>
        <w:t xml:space="preserve"> </w:t>
      </w:r>
      <w:r w:rsidR="00663B8B">
        <w:t>Meeting Room</w:t>
      </w:r>
    </w:p>
    <w:p w:rsidR="00DB03B9" w:rsidRPr="00D26A8A" w:rsidRDefault="00663B8B" w:rsidP="00DB03B9">
      <w:pPr>
        <w:pStyle w:val="SimpleList"/>
        <w:numPr>
          <w:ilvl w:val="0"/>
          <w:numId w:val="0"/>
        </w:numPr>
        <w:ind w:left="1440"/>
      </w:pPr>
      <w:r>
        <w:t>5</w:t>
      </w:r>
      <w:r w:rsidR="00DB03B9" w:rsidRPr="0020006D">
        <w:t xml:space="preserve"> </w:t>
      </w:r>
      <w:r w:rsidR="00DB03B9">
        <w:t>M. Kostava Street,</w:t>
      </w:r>
    </w:p>
    <w:p w:rsidR="00DB03B9" w:rsidRDefault="00DB03B9" w:rsidP="00DB03B9">
      <w:pPr>
        <w:pStyle w:val="SimpleList"/>
        <w:numPr>
          <w:ilvl w:val="0"/>
          <w:numId w:val="0"/>
        </w:numPr>
        <w:ind w:left="1440"/>
      </w:pPr>
      <w:r>
        <w:t>Tbilisi, 0108</w:t>
      </w:r>
      <w:r w:rsidRPr="007771F5">
        <w:t xml:space="preserve">, </w:t>
      </w:r>
      <w:r>
        <w:t>Georgia</w:t>
      </w:r>
    </w:p>
    <w:p w:rsidR="00DB03B9" w:rsidRDefault="00DB03B9" w:rsidP="00C607E4">
      <w:pPr>
        <w:pStyle w:val="SimpleList"/>
        <w:numPr>
          <w:ilvl w:val="0"/>
          <w:numId w:val="0"/>
        </w:numPr>
        <w:spacing w:after="60"/>
        <w:rPr>
          <w:bCs/>
          <w:iCs/>
        </w:rPr>
      </w:pPr>
      <w:r w:rsidRPr="004740A8">
        <w:t>Bids will be opened immediately</w:t>
      </w:r>
      <w:r w:rsidR="00663B8B">
        <w:t xml:space="preserve"> after the deadline</w:t>
      </w:r>
      <w:r w:rsidRPr="004740A8">
        <w:t xml:space="preserve"> thereafter in the presence of representatives of Bidders</w:t>
      </w:r>
      <w:r>
        <w:t>,</w:t>
      </w:r>
      <w:r w:rsidRPr="004740A8">
        <w:t xml:space="preserve"> who submitted Bids and who choose to attend at </w:t>
      </w:r>
      <w:r w:rsidRPr="004740A8">
        <w:rPr>
          <w:bCs/>
          <w:iCs/>
        </w:rPr>
        <w:t>the following address:</w:t>
      </w:r>
    </w:p>
    <w:p w:rsidR="00DB03B9" w:rsidRPr="001800D1" w:rsidRDefault="00DB03B9" w:rsidP="00DB03B9">
      <w:pPr>
        <w:pStyle w:val="SimpleList"/>
        <w:numPr>
          <w:ilvl w:val="0"/>
          <w:numId w:val="0"/>
        </w:numPr>
        <w:ind w:left="1440"/>
      </w:pPr>
      <w:r>
        <w:t>Millennium Challenge Account - Georgia</w:t>
      </w:r>
      <w:r w:rsidRPr="00BE597B">
        <w:t xml:space="preserve"> </w:t>
      </w:r>
    </w:p>
    <w:p w:rsidR="00663B8B" w:rsidRDefault="00663B8B" w:rsidP="00663B8B">
      <w:pPr>
        <w:pStyle w:val="SimpleList"/>
        <w:numPr>
          <w:ilvl w:val="0"/>
          <w:numId w:val="0"/>
        </w:numPr>
        <w:ind w:left="1440"/>
      </w:pPr>
      <w:r>
        <w:t>Floor 4</w:t>
      </w:r>
      <w:r>
        <w:rPr>
          <w:vertAlign w:val="superscript"/>
        </w:rPr>
        <w:t>th</w:t>
      </w:r>
      <w:r>
        <w:t>, (no elevator) Meeting Room</w:t>
      </w:r>
    </w:p>
    <w:p w:rsidR="00663B8B" w:rsidRPr="00D26A8A" w:rsidRDefault="00663B8B" w:rsidP="00663B8B">
      <w:pPr>
        <w:pStyle w:val="SimpleList"/>
        <w:numPr>
          <w:ilvl w:val="0"/>
          <w:numId w:val="0"/>
        </w:numPr>
        <w:ind w:left="1440"/>
      </w:pPr>
      <w:r>
        <w:t>5</w:t>
      </w:r>
      <w:r w:rsidRPr="0020006D">
        <w:t xml:space="preserve"> </w:t>
      </w:r>
      <w:r>
        <w:t>M. Kostava Street,</w:t>
      </w:r>
    </w:p>
    <w:p w:rsidR="00663B8B" w:rsidRDefault="00663B8B" w:rsidP="00663B8B">
      <w:pPr>
        <w:pStyle w:val="SimpleList"/>
        <w:numPr>
          <w:ilvl w:val="0"/>
          <w:numId w:val="0"/>
        </w:numPr>
        <w:spacing w:after="120"/>
        <w:ind w:left="1440"/>
      </w:pPr>
      <w:r>
        <w:t>Tbilisi, 0108</w:t>
      </w:r>
      <w:r w:rsidRPr="007771F5">
        <w:t xml:space="preserve">, </w:t>
      </w:r>
      <w:r>
        <w:t>Georgia</w:t>
      </w:r>
    </w:p>
    <w:p w:rsidR="00DB03B9" w:rsidRPr="00E80656" w:rsidRDefault="00DB03B9" w:rsidP="00C607E4">
      <w:pPr>
        <w:suppressAutoHyphens w:val="0"/>
        <w:overflowPunct/>
        <w:autoSpaceDE/>
        <w:autoSpaceDN/>
        <w:adjustRightInd/>
        <w:jc w:val="both"/>
        <w:textAlignment w:val="auto"/>
      </w:pPr>
      <w:r w:rsidRPr="000543EF">
        <w:t>Bidders should be aware that distance and customs formalities may require longe</w:t>
      </w:r>
      <w:r>
        <w:t xml:space="preserve">r than expected delivery time. </w:t>
      </w:r>
      <w:r w:rsidRPr="000543EF">
        <w:t>Late Bids will not be accepted under a</w:t>
      </w:r>
      <w:r w:rsidRPr="00E80656">
        <w:t xml:space="preserve">ny circumstances and will be returned unopened at the written request and cost of the Bidder.  </w:t>
      </w:r>
    </w:p>
    <w:p w:rsidR="000F3706" w:rsidRPr="006B24CC" w:rsidRDefault="000F3706" w:rsidP="000F3706">
      <w:pPr>
        <w:spacing w:after="120"/>
        <w:jc w:val="both"/>
        <w:rPr>
          <w:i/>
        </w:rPr>
      </w:pPr>
      <w:r w:rsidRPr="00CB52A0">
        <w:rPr>
          <w:b/>
        </w:rPr>
        <w:t>Interested Bidders should register</w:t>
      </w:r>
      <w:r>
        <w:t xml:space="preserve"> their interest by sending an e-mail with “</w:t>
      </w:r>
      <w:r w:rsidR="006B24CC" w:rsidRPr="006B24CC">
        <w:rPr>
          <w:i/>
        </w:rPr>
        <w:t xml:space="preserve">Procurement </w:t>
      </w:r>
      <w:r w:rsidR="006B24CC">
        <w:rPr>
          <w:i/>
        </w:rPr>
        <w:t>o</w:t>
      </w:r>
      <w:r w:rsidR="006B24CC" w:rsidRPr="006B24CC">
        <w:rPr>
          <w:i/>
        </w:rPr>
        <w:t xml:space="preserve">f </w:t>
      </w:r>
      <w:r w:rsidR="00C62498">
        <w:rPr>
          <w:i/>
        </w:rPr>
        <w:t>School Science Laboratory Furniture”</w:t>
      </w:r>
      <w:r>
        <w:t xml:space="preserve"> in the subject line </w:t>
      </w:r>
      <w:r w:rsidRPr="006B24CC">
        <w:rPr>
          <w:i/>
        </w:rPr>
        <w:t>(</w:t>
      </w:r>
      <w:r w:rsidRPr="006B24CC">
        <w:rPr>
          <w:bCs/>
          <w:i/>
          <w:szCs w:val="24"/>
        </w:rPr>
        <w:t>IFB#PP0</w:t>
      </w:r>
      <w:r w:rsidR="00C62498">
        <w:rPr>
          <w:bCs/>
          <w:i/>
          <w:szCs w:val="24"/>
        </w:rPr>
        <w:t>8</w:t>
      </w:r>
      <w:r w:rsidRPr="006B24CC">
        <w:rPr>
          <w:bCs/>
          <w:i/>
          <w:szCs w:val="24"/>
        </w:rPr>
        <w:t>/GEP/G/CB/0</w:t>
      </w:r>
      <w:r w:rsidR="00C62498">
        <w:rPr>
          <w:bCs/>
          <w:i/>
          <w:szCs w:val="24"/>
        </w:rPr>
        <w:t>2</w:t>
      </w:r>
      <w:r w:rsidRPr="006B24CC">
        <w:rPr>
          <w:i/>
        </w:rPr>
        <w:t xml:space="preserve">) </w:t>
      </w:r>
    </w:p>
    <w:p w:rsidR="000F3706" w:rsidRDefault="000F3706" w:rsidP="000F3706">
      <w:pPr>
        <w:jc w:val="both"/>
      </w:pPr>
      <w:r>
        <w:t>To: Millennium Challenge Account – Georgia</w:t>
      </w:r>
    </w:p>
    <w:p w:rsidR="000F3706" w:rsidRDefault="000F3706" w:rsidP="000F3706">
      <w:pPr>
        <w:jc w:val="both"/>
      </w:pPr>
      <w:r>
        <w:t>Attention: Dimitri Kemoklidze, Procurement Director</w:t>
      </w:r>
    </w:p>
    <w:p w:rsidR="000F3706" w:rsidRDefault="000F3706" w:rsidP="000F3706">
      <w:pPr>
        <w:jc w:val="both"/>
      </w:pPr>
      <w:r>
        <w:t xml:space="preserve">Cc: </w:t>
      </w:r>
      <w:r w:rsidR="00C62498">
        <w:t>Rusudan Gobejishvili</w:t>
      </w:r>
      <w:r>
        <w:t xml:space="preserve"> (Ms), Procurement </w:t>
      </w:r>
      <w:r w:rsidR="00C62498">
        <w:t>Officer</w:t>
      </w:r>
    </w:p>
    <w:p w:rsidR="000F3706" w:rsidRDefault="000F3706" w:rsidP="000F3706">
      <w:pPr>
        <w:jc w:val="both"/>
      </w:pPr>
      <w:r>
        <w:t xml:space="preserve">Email: </w:t>
      </w:r>
      <w:hyperlink r:id="rId11" w:history="1">
        <w:r w:rsidR="00C62498" w:rsidRPr="003B49EE">
          <w:rPr>
            <w:rStyle w:val="Hyperlink"/>
          </w:rPr>
          <w:t>rgobejishvili@mcageorgia.ge</w:t>
        </w:r>
      </w:hyperlink>
      <w:r>
        <w:t xml:space="preserve">; </w:t>
      </w:r>
    </w:p>
    <w:p w:rsidR="00DB03B9" w:rsidRDefault="000F3706" w:rsidP="00E8151F">
      <w:pPr>
        <w:jc w:val="both"/>
        <w:rPr>
          <w:b/>
        </w:rPr>
      </w:pPr>
      <w:r>
        <w:t xml:space="preserve">Cc: </w:t>
      </w:r>
      <w:hyperlink r:id="rId12" w:history="1">
        <w:r w:rsidRPr="00D84BC3">
          <w:rPr>
            <w:rStyle w:val="Hyperlink"/>
          </w:rPr>
          <w:t>procurement@mcageorgia.ge</w:t>
        </w:r>
      </w:hyperlink>
      <w:r>
        <w:t xml:space="preserve"> </w:t>
      </w:r>
    </w:p>
    <w:sectPr w:rsidR="00DB03B9" w:rsidSect="00E8151F">
      <w:pgSz w:w="11906" w:h="16838"/>
      <w:pgMar w:top="5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DB" w:rsidRDefault="007B52DB" w:rsidP="00DB03B9">
      <w:r>
        <w:separator/>
      </w:r>
    </w:p>
  </w:endnote>
  <w:endnote w:type="continuationSeparator" w:id="0">
    <w:p w:rsidR="007B52DB" w:rsidRDefault="007B52DB" w:rsidP="00DB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DB" w:rsidRDefault="007B52DB" w:rsidP="00DB03B9">
      <w:r>
        <w:separator/>
      </w:r>
    </w:p>
  </w:footnote>
  <w:footnote w:type="continuationSeparator" w:id="0">
    <w:p w:rsidR="007B52DB" w:rsidRDefault="007B52DB" w:rsidP="00DB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13B43"/>
    <w:multiLevelType w:val="hybridMultilevel"/>
    <w:tmpl w:val="8DC4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613E4"/>
    <w:multiLevelType w:val="multilevel"/>
    <w:tmpl w:val="4DF04E18"/>
    <w:lvl w:ilvl="0">
      <w:start w:val="1"/>
      <w:numFmt w:val="decimal"/>
      <w:pStyle w:val="itblef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itbright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9C40839"/>
    <w:multiLevelType w:val="hybridMultilevel"/>
    <w:tmpl w:val="98D812C2"/>
    <w:lvl w:ilvl="0" w:tplc="DB828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F66141"/>
    <w:multiLevelType w:val="hybridMultilevel"/>
    <w:tmpl w:val="7CEC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66E94"/>
    <w:multiLevelType w:val="hybridMultilevel"/>
    <w:tmpl w:val="21F07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F4C31"/>
    <w:multiLevelType w:val="multilevel"/>
    <w:tmpl w:val="3C222F28"/>
    <w:lvl w:ilvl="0">
      <w:start w:val="1"/>
      <w:numFmt w:val="lowerLetter"/>
      <w:pStyle w:val="BSFBulleted"/>
      <w:lvlText w:val="(%1)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ColumnRightSub1"/>
      <w:lvlText w:val="(%5)"/>
      <w:lvlJc w:val="left"/>
      <w:pPr>
        <w:tabs>
          <w:tab w:val="num" w:pos="360"/>
        </w:tabs>
        <w:ind w:left="108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870DD6"/>
    <w:multiLevelType w:val="hybridMultilevel"/>
    <w:tmpl w:val="DDB27C04"/>
    <w:lvl w:ilvl="0" w:tplc="AF76F004">
      <w:start w:val="1"/>
      <w:numFmt w:val="decimal"/>
      <w:pStyle w:val="SimpleList"/>
      <w:lvlText w:val="%1."/>
      <w:lvlJc w:val="left"/>
      <w:pPr>
        <w:tabs>
          <w:tab w:val="num" w:pos="5400"/>
        </w:tabs>
        <w:ind w:left="54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BCF6BC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CB54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B9"/>
    <w:rsid w:val="00055684"/>
    <w:rsid w:val="000F3706"/>
    <w:rsid w:val="00126381"/>
    <w:rsid w:val="001A1AB4"/>
    <w:rsid w:val="002D2671"/>
    <w:rsid w:val="00340831"/>
    <w:rsid w:val="00350ADE"/>
    <w:rsid w:val="003A1D65"/>
    <w:rsid w:val="003E53A4"/>
    <w:rsid w:val="003E5712"/>
    <w:rsid w:val="003F17F0"/>
    <w:rsid w:val="00500965"/>
    <w:rsid w:val="0052656F"/>
    <w:rsid w:val="005941CB"/>
    <w:rsid w:val="005C6FF2"/>
    <w:rsid w:val="006315AE"/>
    <w:rsid w:val="00663B8B"/>
    <w:rsid w:val="006830FB"/>
    <w:rsid w:val="00693332"/>
    <w:rsid w:val="006B24CC"/>
    <w:rsid w:val="007B52DB"/>
    <w:rsid w:val="007F1B7F"/>
    <w:rsid w:val="008244C7"/>
    <w:rsid w:val="008577B9"/>
    <w:rsid w:val="008E733E"/>
    <w:rsid w:val="009150EB"/>
    <w:rsid w:val="0091594C"/>
    <w:rsid w:val="009F050B"/>
    <w:rsid w:val="00A826CC"/>
    <w:rsid w:val="00BD06C0"/>
    <w:rsid w:val="00BF2766"/>
    <w:rsid w:val="00C44159"/>
    <w:rsid w:val="00C607E4"/>
    <w:rsid w:val="00C62498"/>
    <w:rsid w:val="00CB52A0"/>
    <w:rsid w:val="00D15768"/>
    <w:rsid w:val="00D62B5E"/>
    <w:rsid w:val="00DB03B9"/>
    <w:rsid w:val="00DB09F6"/>
    <w:rsid w:val="00E122B6"/>
    <w:rsid w:val="00E46580"/>
    <w:rsid w:val="00E8151F"/>
    <w:rsid w:val="00F27BBD"/>
    <w:rsid w:val="00F4104B"/>
    <w:rsid w:val="00F51EBB"/>
    <w:rsid w:val="00F66A81"/>
    <w:rsid w:val="00F9049C"/>
    <w:rsid w:val="00FA5099"/>
    <w:rsid w:val="00F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749403-0A53-4FE4-B474-4150A5A0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B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F66A81"/>
    <w:pPr>
      <w:numPr>
        <w:ilvl w:val="6"/>
        <w:numId w:val="7"/>
      </w:numPr>
      <w:suppressAutoHyphens w:val="0"/>
      <w:overflowPunct/>
      <w:autoSpaceDE/>
      <w:autoSpaceDN/>
      <w:adjustRightInd/>
      <w:spacing w:before="240" w:after="60"/>
      <w:textAlignment w:val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F66A81"/>
    <w:pPr>
      <w:numPr>
        <w:ilvl w:val="7"/>
        <w:numId w:val="7"/>
      </w:numPr>
      <w:suppressAutoHyphens w:val="0"/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F66A81"/>
    <w:pPr>
      <w:numPr>
        <w:ilvl w:val="8"/>
        <w:numId w:val="7"/>
      </w:numPr>
      <w:suppressAutoHyphens w:val="0"/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DB,single space,footnote text Char,fn Char,ADB Char,single space Char Char,Fußnotentextf,Footnote,ft,footnote text,FOOTNOTES,Footnote Char Char,ft Char Char Char,ft Char Char,(NECG) Footnote Text"/>
    <w:basedOn w:val="Normal"/>
    <w:link w:val="FootnoteTextChar1"/>
    <w:uiPriority w:val="99"/>
    <w:rsid w:val="00DB03B9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sid w:val="00DB03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ußnotentextf Char,Footnote Char,ft Char,footnote text Char1,FOOTNOTES Char,Footnote Char Char Char"/>
    <w:link w:val="FootnoteText"/>
    <w:uiPriority w:val="99"/>
    <w:rsid w:val="00DB03B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tref,16 Point,Superscript 6 Point,fr,Footnote Ref in FtNote,(NECG) Footnote Reference,Fußnotenzeichen DISS,Footnote text,Ref,de nota al pie,SUPERS,Footnote reference number,Footnote symbol,note TESI,-E Fußnotenzeichen,number,BVI fnr"/>
    <w:uiPriority w:val="99"/>
    <w:rsid w:val="00DB03B9"/>
    <w:rPr>
      <w:vertAlign w:val="superscript"/>
    </w:rPr>
  </w:style>
  <w:style w:type="character" w:styleId="Hyperlink">
    <w:name w:val="Hyperlink"/>
    <w:uiPriority w:val="99"/>
    <w:rsid w:val="00DB03B9"/>
    <w:rPr>
      <w:color w:val="0000FF"/>
      <w:u w:val="single"/>
    </w:rPr>
  </w:style>
  <w:style w:type="paragraph" w:styleId="Header">
    <w:name w:val="header"/>
    <w:basedOn w:val="Normal"/>
    <w:link w:val="HeaderChar"/>
    <w:rsid w:val="00DB03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0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DB03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0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ext">
    <w:name w:val="Text"/>
    <w:basedOn w:val="Normal"/>
    <w:link w:val="TextChar"/>
    <w:rsid w:val="00DB03B9"/>
    <w:pPr>
      <w:spacing w:before="120" w:after="120"/>
      <w:jc w:val="both"/>
    </w:pPr>
    <w:rPr>
      <w:szCs w:val="24"/>
    </w:rPr>
  </w:style>
  <w:style w:type="character" w:customStyle="1" w:styleId="TextChar">
    <w:name w:val="Text Char"/>
    <w:link w:val="Text"/>
    <w:rsid w:val="00DB03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tbleft">
    <w:name w:val="itb left"/>
    <w:basedOn w:val="Text"/>
    <w:link w:val="itbleftCharChar"/>
    <w:rsid w:val="00DB03B9"/>
    <w:pPr>
      <w:numPr>
        <w:numId w:val="1"/>
      </w:numPr>
      <w:jc w:val="left"/>
    </w:pPr>
  </w:style>
  <w:style w:type="character" w:customStyle="1" w:styleId="itbleftCharChar">
    <w:name w:val="itb left Char Char"/>
    <w:link w:val="itbleft"/>
    <w:rsid w:val="00DB03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tbright">
    <w:name w:val="itb right"/>
    <w:basedOn w:val="Text"/>
    <w:rsid w:val="00DB03B9"/>
    <w:pPr>
      <w:numPr>
        <w:ilvl w:val="1"/>
        <w:numId w:val="1"/>
      </w:numPr>
      <w:tabs>
        <w:tab w:val="left" w:pos="576"/>
      </w:tabs>
      <w:ind w:left="0" w:firstLine="0"/>
    </w:pPr>
  </w:style>
  <w:style w:type="paragraph" w:styleId="ListParagraph">
    <w:name w:val="List Paragraph"/>
    <w:basedOn w:val="Normal"/>
    <w:link w:val="ListParagraphChar"/>
    <w:uiPriority w:val="34"/>
    <w:qFormat/>
    <w:rsid w:val="00DB03B9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DB03B9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impleList">
    <w:name w:val="Simple List"/>
    <w:basedOn w:val="Text"/>
    <w:rsid w:val="00DB03B9"/>
    <w:pPr>
      <w:widowControl w:val="0"/>
      <w:numPr>
        <w:numId w:val="2"/>
      </w:numPr>
      <w:tabs>
        <w:tab w:val="clear" w:pos="5400"/>
        <w:tab w:val="num" w:pos="360"/>
      </w:tabs>
      <w:suppressAutoHyphens w:val="0"/>
      <w:overflowPunct/>
      <w:spacing w:before="0" w:after="0"/>
      <w:ind w:left="0" w:firstLine="0"/>
      <w:textAlignment w:val="auto"/>
    </w:pPr>
    <w:rPr>
      <w:rFonts w:eastAsia="SimSun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F66A8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66A8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66A81"/>
    <w:rPr>
      <w:rFonts w:ascii="Arial" w:eastAsia="Times New Roman" w:hAnsi="Arial" w:cs="Arial"/>
      <w:lang w:val="en-US"/>
    </w:rPr>
  </w:style>
  <w:style w:type="character" w:customStyle="1" w:styleId="BodyTextChar">
    <w:name w:val="Body Text Char"/>
    <w:link w:val="BodyText"/>
    <w:rsid w:val="00F66A81"/>
    <w:rPr>
      <w:sz w:val="24"/>
      <w:szCs w:val="24"/>
      <w:lang w:val="en-US" w:eastAsia="en-US" w:bidi="ar-SA"/>
    </w:rPr>
  </w:style>
  <w:style w:type="paragraph" w:customStyle="1" w:styleId="ColumnRightSub1">
    <w:name w:val="Column Right Sub 1"/>
    <w:basedOn w:val="Normal"/>
    <w:rsid w:val="00F66A81"/>
    <w:pPr>
      <w:keepNext/>
      <w:numPr>
        <w:ilvl w:val="4"/>
        <w:numId w:val="7"/>
      </w:numPr>
      <w:tabs>
        <w:tab w:val="left" w:pos="612"/>
      </w:tabs>
      <w:suppressAutoHyphens w:val="0"/>
      <w:overflowPunct/>
      <w:autoSpaceDE/>
      <w:autoSpaceDN/>
      <w:adjustRightInd/>
      <w:spacing w:before="60" w:after="60"/>
      <w:jc w:val="both"/>
      <w:textAlignment w:val="auto"/>
    </w:pPr>
    <w:rPr>
      <w:spacing w:val="-4"/>
      <w:lang w:val="en-GB"/>
    </w:rPr>
  </w:style>
  <w:style w:type="paragraph" w:customStyle="1" w:styleId="BSFBulleted">
    <w:name w:val="BSF Bulleted"/>
    <w:basedOn w:val="ColumnRightSub1"/>
    <w:rsid w:val="00F66A81"/>
    <w:pPr>
      <w:keepNext w:val="0"/>
      <w:numPr>
        <w:ilvl w:val="0"/>
      </w:numPr>
      <w:jc w:val="left"/>
    </w:pPr>
  </w:style>
  <w:style w:type="paragraph" w:styleId="BodyText">
    <w:name w:val="Body Text"/>
    <w:basedOn w:val="Normal"/>
    <w:link w:val="BodyTextChar"/>
    <w:semiHidden/>
    <w:unhideWhenUsed/>
    <w:rsid w:val="00F66A81"/>
    <w:pPr>
      <w:spacing w:after="120"/>
    </w:pPr>
    <w:rPr>
      <w:rFonts w:asciiTheme="minorHAnsi" w:eastAsiaTheme="minorHAnsi" w:hAnsiTheme="minorHAnsi" w:cstheme="minorBidi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66A8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5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mcageorgia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obejishvili@mcageorgia.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cc.gov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ageorgia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3090-654B-4EA7-95A5-5504C6B6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MCAG</dc:creator>
  <cp:keywords/>
  <dc:description/>
  <cp:lastModifiedBy>Rusudan Gobejishvili</cp:lastModifiedBy>
  <cp:revision>17</cp:revision>
  <cp:lastPrinted>2016-06-07T06:44:00Z</cp:lastPrinted>
  <dcterms:created xsi:type="dcterms:W3CDTF">2015-11-25T10:04:00Z</dcterms:created>
  <dcterms:modified xsi:type="dcterms:W3CDTF">2016-06-07T06:48:00Z</dcterms:modified>
</cp:coreProperties>
</file>